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2E" w:rsidRPr="00F561AD" w:rsidRDefault="00F561AD" w:rsidP="00F561AD">
      <w:pPr>
        <w:tabs>
          <w:tab w:val="left" w:pos="1346"/>
          <w:tab w:val="center" w:pos="4153"/>
        </w:tabs>
        <w:jc w:val="center"/>
        <w:rPr>
          <w:rStyle w:val="articletitle"/>
          <w:rFonts w:hint="eastAsia"/>
          <w:b/>
          <w:bCs/>
          <w:color w:val="000000"/>
          <w:sz w:val="36"/>
          <w:szCs w:val="36"/>
        </w:rPr>
      </w:pPr>
      <w:r w:rsidRPr="00F561AD">
        <w:rPr>
          <w:rStyle w:val="articletitle"/>
          <w:b/>
          <w:bCs/>
          <w:color w:val="000000"/>
          <w:sz w:val="36"/>
          <w:szCs w:val="36"/>
        </w:rPr>
        <w:t>机械工程实验教学中心创新实验室管理办法</w:t>
      </w:r>
    </w:p>
    <w:p w:rsidR="00F561AD" w:rsidRDefault="00F561AD" w:rsidP="00F561AD">
      <w:pPr>
        <w:widowControl/>
        <w:spacing w:line="360" w:lineRule="atLeast"/>
        <w:jc w:val="center"/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</w:pPr>
    </w:p>
    <w:p w:rsidR="00F561AD" w:rsidRPr="00F561AD" w:rsidRDefault="00F561AD" w:rsidP="00F561AD">
      <w:pPr>
        <w:widowControl/>
        <w:spacing w:line="360" w:lineRule="atLeast"/>
        <w:jc w:val="center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第一章总则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第一条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实验室安全运行是教学科研工作顺利实施的前提条件，关系到师生的生命安全和国家财产安全，责任“重于泰山”，必须贯彻“以人为本、安全第一、预防为主”的方针，为规范机械中心创新实验室的规范管理，确保实验室安全，保障良好的教学科研秩序，依据《山东农业大学实验室安全管理制度》、《山东农业大学教学实验室使用管理规定》制定本办法。</w:t>
      </w:r>
    </w:p>
    <w:p w:rsidR="00F561AD" w:rsidRPr="00F561AD" w:rsidRDefault="00F561AD" w:rsidP="00F561AD">
      <w:pPr>
        <w:widowControl/>
        <w:spacing w:line="400" w:lineRule="exact"/>
        <w:jc w:val="center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第二</w:t>
      </w:r>
      <w:proofErr w:type="gramStart"/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章创新</w:t>
      </w:r>
      <w:proofErr w:type="gramEnd"/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实验室借用规定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第二条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实验室管理人员</w:t>
      </w:r>
      <w:proofErr w:type="gramStart"/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负创新</w:t>
      </w:r>
      <w:proofErr w:type="gramEnd"/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实验室管理直接责任，实验室借用人员是创新实验室使用安全管理第一责任人。实验室借用人必须是机械与电子工程学院在职教师，除正常教学计划规定的实验实践教学活动以外，借用实验室必须到机械中心办理借用手续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第三条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创新实验室短期借用，经机械中心主任批准，报机械中心办公室备案后使用；创新实验室长期借用，经机械中心、分管院长批准，报机械中心办公室备案后方可使用。任何人不得擅自出借、转借给学生或学院外人员使用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第四条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备案后，机械中心按照借用人申请要求，选择并分配创新实验室，清点记录并移交实验室设备和物品，下发实验室门窗橱柜钥匙，实验室借用人必须本人保管钥匙，不得私自将钥匙交给学生和其他人员管理，不得私自配置钥匙，遗失损毁钥匙需要赔偿，因钥匙遗失损毁造成的实验室内财物损失皆由实验室借用人负责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第五条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实验室借用人不得从事违法实验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,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不得改变实验室原有格局，不得擅自拆、加装室内电源，不得超负荷用电，不得将家具、杂物或设备放置在走廊、通道、楼梯等场所或将公共场所改为实验室。搬入大型或超重设备、运行时产生振动或冲击的设备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,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必须经过机械中心和学院批准。借用人应熟练掌握实验室内实验材料、仪器设备的理化性质及安全操作规程，按照程序规范操作，确保仪器设备安全运行。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第六条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实验室借用人必须做到：维护好室内设施和仪器设备；按照劳动保护要求做好安全防护；按规定使用、存放危险化学品；妥善处置实验“三废”；维护好实验室卫生；认真填写《实验室日志》；离开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lastRenderedPageBreak/>
        <w:t>实验室前必须关好水、电、气源和窗户，确认排水口畅通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,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确定无安全隐患后锁门离开。短时间离开实验室也要锁门。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第七条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借用人使用实验室，必须服从机械中心管理，遵守实验室安全管理规定。因借用人不遵守制度、不服从机械中心管理，造成损失或导致安全事故的，借用人要承担主要责任，触犯刑律的，依法追究刑事责任。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第八条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实验项目完成后，借用人要将实验室恢复原样，并将门窗橱柜钥匙按时归还，不得拖延或拒不归还，经机械中心实验室管理人员清点检测实验室设备和用品，签字登记后完成实验室归还手续。</w:t>
      </w:r>
    </w:p>
    <w:p w:rsidR="00F561AD" w:rsidRPr="00F561AD" w:rsidRDefault="00F561AD" w:rsidP="00F561AD">
      <w:pPr>
        <w:widowControl/>
        <w:spacing w:line="400" w:lineRule="exact"/>
        <w:jc w:val="center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第三</w:t>
      </w:r>
      <w:proofErr w:type="gramStart"/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章创新</w:t>
      </w:r>
      <w:proofErr w:type="gramEnd"/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实验室学生管理规定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第九条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因实验科研需要本科、研究生学生在所借用实验室开展学习实验科研工作的，实验室借用人负责学生管理，并是学生安全管理第一责任人；因组织参加比赛竞赛需要借用实验室进行赛前学习准备工作的，实验室借用人是实验室管理责任人，指导教师是学生管理和学生安全管理第一责任人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第十条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学生必须遵守创新实验室的各项管理规章制度，服从机械中心实验室管理人员管理，不服从管理者，管理人员有权将其请出实验室，交由学院和指导教师处理。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第十一条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学生在创新实验室过程中，要严格遵守实验室规章制度，服从现场工作人员的管理，确保人身和设备的安全。学生对于具有一定危险性的操作，如高压、机械加工等，需要经过正规培训，并应由经验的人在场指导。如果学生具有独立操作能力，根据指导老师的安排独立操作，现场也应有安全管理人员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第十二条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学生要严格遵守操作规程，爱护仪器设备，节约消耗性器材，原则上任何设备、工具、材料不得带出实验室。如果由于人为原因造成仪器设备损坏，责任人要按赔偿规定赔偿。学生每次在实验室工作完毕后，按要求进行工作台整理，经管理人员检查设备、工具，清理工作现场，得到允许后方可离去。学生借用相关仪器须做好登记工作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第十三条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学生使用网络工具尽量以规范格式传递相关信息，对重要文件应及时存盘打印，注意信息安全以防计算机病毒入侵使重要技术资料丢失。</w:t>
      </w:r>
    </w:p>
    <w:p w:rsidR="00F561AD" w:rsidRPr="00F561AD" w:rsidRDefault="00F561AD" w:rsidP="00F561AD">
      <w:pPr>
        <w:widowControl/>
        <w:spacing w:line="400" w:lineRule="exact"/>
        <w:jc w:val="center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第四章损毁实验室财物赔偿规定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b/>
          <w:color w:val="3A3A3A"/>
          <w:kern w:val="0"/>
          <w:sz w:val="28"/>
          <w:szCs w:val="28"/>
        </w:rPr>
        <w:t>第十四条</w:t>
      </w: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为了加强共用大型仪器的管理，减少不必要的损失，培养本科生、研究生等严谨科学的工作作风和爱护公共财物的优良品德，以</w:t>
      </w: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lastRenderedPageBreak/>
        <w:t>保证实验的正常进行，制定本实验室财物赔偿规定。借用人在借用实验室期间，造成实验室财物损坏的，依据使用中造成损坏的不同程度，具体分析原因，区别对待，可赔偿损失价值的全部、部分或免予赔偿。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b/>
          <w:color w:val="3A3A3A"/>
          <w:kern w:val="0"/>
          <w:sz w:val="28"/>
          <w:szCs w:val="28"/>
        </w:rPr>
        <w:t>第十五条</w:t>
      </w: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由于下列客观原因造成仪器设备的损失，经过鉴定和有关负责人证实，可不赔偿：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1、因实验操作本身的特殊性引起的损坏，且确定难以避免的；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2、因仪器设备本身的缺陷或使用已久，接近损坏程度，在正常使用时发生的损坏或合理的自然损耗；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3、经过批准，试用稀缺的仪器设备、试行新的实验操作或检修，已经采取预防措施，仍未能避免的损坏；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4、由于其他难以避免的客观原因造成的意外损失。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b/>
          <w:color w:val="3A3A3A"/>
          <w:kern w:val="0"/>
          <w:sz w:val="28"/>
          <w:szCs w:val="28"/>
        </w:rPr>
        <w:t>第十六条</w:t>
      </w: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 xml:space="preserve">由于下列主观原因发生责任事故，造成仪器设备的损失应予以赔偿： 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1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、不遵守操作规程或不按规定要求进行操作，致使仪器损坏者，赔偿维修费用的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90%-100%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2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、按照指导或操作规程进行操作，确因缺乏经验或技术的不熟练造成损失的，赔偿维修费用的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60%-80%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3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、一贯遵守制度，爱护仪器设备，偶尔疏忽造成损失的，赔偿维修费用的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40%-60%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4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、发生事故能积极设法挽救损失，造成损失较小，</w:t>
      </w:r>
      <w:proofErr w:type="gramStart"/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且主动</w:t>
      </w:r>
      <w:proofErr w:type="gramEnd"/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如实报告，赔偿维修费用的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30%-40%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5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、发生事故后隐瞒不报，推卸责任，态度恶劣的，赔偿维修费用的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100%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，以后停止使用；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6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、按规定使用仪器造成损坏，无法维修，致使仪器报废的，赔偿仪器总价值的</w:t>
      </w:r>
      <w:r w:rsidRPr="00F561AD">
        <w:rPr>
          <w:rFonts w:ascii="Calibri" w:eastAsia="宋体" w:hAnsi="Calibri" w:cs="Calibri"/>
          <w:color w:val="3A3A3A"/>
          <w:kern w:val="0"/>
          <w:sz w:val="28"/>
          <w:szCs w:val="28"/>
        </w:rPr>
        <w:t>10%-50%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。</w:t>
      </w:r>
    </w:p>
    <w:p w:rsidR="00F561AD" w:rsidRPr="00F561AD" w:rsidRDefault="00F561AD" w:rsidP="00F561AD">
      <w:pPr>
        <w:widowControl/>
        <w:spacing w:line="400" w:lineRule="exact"/>
        <w:jc w:val="center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第五章附则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第十七条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本办法如与上级有关规定不相符，按上级有关规定执行。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Calibri" w:eastAsia="宋体" w:hAnsi="Calibri" w:cs="宋体" w:hint="eastAsia"/>
          <w:b/>
          <w:color w:val="3A3A3A"/>
          <w:kern w:val="0"/>
          <w:sz w:val="28"/>
          <w:szCs w:val="28"/>
        </w:rPr>
        <w:t>第十八条</w:t>
      </w:r>
      <w:r w:rsidRPr="00F561AD">
        <w:rPr>
          <w:rFonts w:ascii="Calibri" w:eastAsia="宋体" w:hAnsi="Calibri" w:cs="宋体" w:hint="eastAsia"/>
          <w:color w:val="3A3A3A"/>
          <w:kern w:val="0"/>
          <w:sz w:val="28"/>
          <w:szCs w:val="28"/>
        </w:rPr>
        <w:t>本办法由机械中心负责解释。</w:t>
      </w:r>
    </w:p>
    <w:p w:rsidR="00F561AD" w:rsidRPr="00F561AD" w:rsidRDefault="00F561AD" w:rsidP="00F561AD">
      <w:pPr>
        <w:widowControl/>
        <w:spacing w:line="360" w:lineRule="atLeas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/>
          <w:color w:val="3A3A3A"/>
          <w:kern w:val="0"/>
          <w:sz w:val="24"/>
          <w:szCs w:val="24"/>
        </w:rPr>
        <w:t> 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                              </w:t>
      </w:r>
      <w:r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         </w:t>
      </w: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机械工程实验教学中心</w:t>
      </w:r>
    </w:p>
    <w:p w:rsidR="00F561AD" w:rsidRPr="00F561AD" w:rsidRDefault="00F561AD" w:rsidP="00F561AD">
      <w:pPr>
        <w:widowControl/>
        <w:spacing w:line="400" w:lineRule="exact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                   </w:t>
      </w:r>
      <w:r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                        </w:t>
      </w:r>
      <w:r w:rsidRPr="00F561AD">
        <w:rPr>
          <w:rFonts w:ascii="宋体" w:eastAsia="宋体" w:hAnsi="宋体" w:cs="宋体" w:hint="eastAsia"/>
          <w:color w:val="3A3A3A"/>
          <w:kern w:val="0"/>
          <w:sz w:val="28"/>
          <w:szCs w:val="28"/>
        </w:rPr>
        <w:t>2018.1.1修订</w:t>
      </w:r>
    </w:p>
    <w:p w:rsid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Pr="00F561AD" w:rsidRDefault="00F561AD" w:rsidP="00F561AD">
      <w:pPr>
        <w:jc w:val="center"/>
        <w:rPr>
          <w:rFonts w:hint="eastAsia"/>
          <w:sz w:val="36"/>
          <w:szCs w:val="36"/>
        </w:rPr>
      </w:pPr>
      <w:r w:rsidRPr="00F561AD">
        <w:rPr>
          <w:rStyle w:val="articletitle"/>
          <w:b/>
          <w:bCs/>
          <w:color w:val="000000"/>
          <w:sz w:val="36"/>
          <w:szCs w:val="36"/>
        </w:rPr>
        <w:lastRenderedPageBreak/>
        <w:t>机械工程实验教学中心开放实验室管理办法</w:t>
      </w:r>
    </w:p>
    <w:p w:rsid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b/>
          <w:bCs/>
          <w:color w:val="333333"/>
          <w:kern w:val="0"/>
          <w:sz w:val="28"/>
        </w:rPr>
        <w:t>一、开放实验室指导教师的职责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1、开放实验室指导教师负责实验班级的指导工作，并批改实验报告；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2、开放实验前对学生集中辅导一次，主要进行管理指导、知识指导、重点讲解共性的问题，宣布开放实验</w:t>
      </w:r>
      <w:proofErr w:type="gramStart"/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实管理</w:t>
      </w:r>
      <w:proofErr w:type="gramEnd"/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学生守则；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3、每两周检查学生完成实验的情况，如有未按期完成规定实验者，应向负责统计开放实验教学情况的教师汇报；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4、学期中期对学生进行一次全面的实验检查；学</w:t>
      </w:r>
      <w:proofErr w:type="gramStart"/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期末对</w:t>
      </w:r>
      <w:proofErr w:type="gramEnd"/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学生进行实验考查。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2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b/>
          <w:bCs/>
          <w:color w:val="333333"/>
          <w:kern w:val="0"/>
          <w:sz w:val="28"/>
        </w:rPr>
        <w:t>二、开放实验室值班教师的职责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1、值班教师负责开放实验室的指导和答疑工作；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2、值班教师必须挂牌值班，值班期间必须在实验室或指定的值班岗位上；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开放实验室值班教师必须在规定的时间内在实验室坚守工作岗位，无特殊情况不得擅离工作岗位。如有特殊情况需要离开时，必须向负责开放实验教学情况的教师汇报，在安排好替班的教师后方能离开，并将情况作记录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4、值班教师在值班期间应解答学生的问题，对于共性的问题，不需直接回答，而应该向学生指出自行解决问题的方法；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5、值班教师要检查学生的实验预习情况，并登记检查结果；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6、值班教师有责任检查实验室中学生的实验进行情况，检查是否存在违反“开放实验室学生守则”的现象；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7、值班教师一旦发现学生有违规行为，核实清楚后，在值班日志上登记。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8、值班教师要检查实验室仪器设备状况，有故障或损坏现象，立即在值班日志上登记。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Chars="1950" w:firstLine="546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机械工程实验教学中心</w:t>
      </w:r>
    </w:p>
    <w:p w:rsidR="00F561AD" w:rsidRPr="00F561AD" w:rsidRDefault="00F561AD" w:rsidP="00F561AD">
      <w:pPr>
        <w:widowControl/>
        <w:shd w:val="clear" w:color="auto" w:fill="FFFFFF"/>
        <w:spacing w:line="400" w:lineRule="exact"/>
        <w:ind w:firstLineChars="2100" w:firstLine="5880"/>
        <w:jc w:val="left"/>
        <w:rPr>
          <w:rFonts w:ascii="宋体" w:eastAsia="宋体" w:hAnsi="宋体" w:cs="宋体"/>
          <w:color w:val="3A3A3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bookmarkStart w:id="0" w:name="_GoBack"/>
      <w:bookmarkEnd w:id="0"/>
      <w:r w:rsidRPr="00F561A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2018.1.1修订</w:t>
      </w:r>
    </w:p>
    <w:p w:rsidR="00F561AD" w:rsidRP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Default="00F561AD" w:rsidP="00F561AD">
      <w:pPr>
        <w:jc w:val="center"/>
        <w:rPr>
          <w:rFonts w:hint="eastAsia"/>
        </w:rPr>
      </w:pPr>
    </w:p>
    <w:p w:rsidR="00F561AD" w:rsidRPr="00F561AD" w:rsidRDefault="00F561AD" w:rsidP="00F561AD">
      <w:pPr>
        <w:jc w:val="center"/>
        <w:rPr>
          <w:rFonts w:hint="eastAsia"/>
        </w:rPr>
      </w:pPr>
    </w:p>
    <w:sectPr w:rsidR="00F561AD" w:rsidRPr="00F5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2A"/>
    <w:rsid w:val="00141B2A"/>
    <w:rsid w:val="00980F2E"/>
    <w:rsid w:val="00F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F56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F56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461</Words>
  <Characters>2628</Characters>
  <Application>Microsoft Office Word</Application>
  <DocSecurity>0</DocSecurity>
  <Lines>21</Lines>
  <Paragraphs>6</Paragraphs>
  <ScaleCrop>false</ScaleCrop>
  <Company>LENOVO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2018-12-27T02:05:00Z</dcterms:created>
  <dcterms:modified xsi:type="dcterms:W3CDTF">2018-12-27T02:08:00Z</dcterms:modified>
</cp:coreProperties>
</file>